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F2B4" w14:textId="19A8FEAC" w:rsidR="0009699E" w:rsidRPr="00AB66F9" w:rsidRDefault="0009699E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  <w:lang w:val="pl-PL"/>
        </w:rPr>
      </w:pPr>
      <w:r w:rsidRPr="00AB66F9">
        <w:rPr>
          <w:rFonts w:ascii="Arial" w:hAnsi="Arial" w:cs="Arial"/>
          <w:sz w:val="32"/>
          <w:szCs w:val="32"/>
          <w:lang w:val="pl-PL"/>
        </w:rPr>
        <w:t>N</w:t>
      </w:r>
      <w:r w:rsidR="002E4EEE" w:rsidRPr="00AB66F9">
        <w:rPr>
          <w:rFonts w:ascii="Arial" w:hAnsi="Arial" w:cs="Arial"/>
          <w:sz w:val="32"/>
          <w:szCs w:val="32"/>
          <w:lang w:val="pl-PL"/>
        </w:rPr>
        <w:t>owość</w:t>
      </w:r>
      <w:r w:rsidRPr="00AB66F9">
        <w:rPr>
          <w:rFonts w:ascii="Arial" w:hAnsi="Arial" w:cs="Arial"/>
          <w:sz w:val="32"/>
          <w:szCs w:val="32"/>
          <w:lang w:val="pl-PL"/>
        </w:rPr>
        <w:t xml:space="preserve">: </w:t>
      </w:r>
      <w:r w:rsidR="00AC2B53" w:rsidRPr="00AB66F9">
        <w:rPr>
          <w:rFonts w:ascii="Arial" w:hAnsi="Arial" w:cs="Arial"/>
          <w:sz w:val="32"/>
          <w:szCs w:val="32"/>
          <w:lang w:val="pl-PL"/>
        </w:rPr>
        <w:t>NOVACAT</w:t>
      </w:r>
      <w:r w:rsidR="00C051C9" w:rsidRPr="00AB66F9">
        <w:rPr>
          <w:rFonts w:ascii="Arial" w:hAnsi="Arial" w:cs="Arial"/>
          <w:sz w:val="32"/>
          <w:szCs w:val="32"/>
          <w:lang w:val="pl-PL"/>
        </w:rPr>
        <w:t xml:space="preserve"> / EUROCAT</w:t>
      </w:r>
      <w:r w:rsidR="00AC2B53" w:rsidRPr="00AB66F9">
        <w:rPr>
          <w:rFonts w:ascii="Arial" w:hAnsi="Arial" w:cs="Arial"/>
          <w:sz w:val="32"/>
          <w:szCs w:val="32"/>
          <w:lang w:val="pl-PL"/>
        </w:rPr>
        <w:t xml:space="preserve"> </w:t>
      </w:r>
      <w:r w:rsidR="004C7F5C" w:rsidRPr="00AB66F9">
        <w:rPr>
          <w:rFonts w:ascii="Arial" w:hAnsi="Arial" w:cs="Arial"/>
          <w:sz w:val="32"/>
          <w:szCs w:val="32"/>
          <w:lang w:val="pl-PL"/>
        </w:rPr>
        <w:t xml:space="preserve">ALPHA MOTION </w:t>
      </w:r>
      <w:r w:rsidRPr="00AB66F9">
        <w:rPr>
          <w:rFonts w:ascii="Arial" w:hAnsi="Arial" w:cs="Arial"/>
          <w:sz w:val="32"/>
          <w:szCs w:val="32"/>
          <w:lang w:val="pl-PL"/>
        </w:rPr>
        <w:t>PRO</w:t>
      </w:r>
      <w:r w:rsidR="004C7F5C" w:rsidRPr="00AB66F9">
        <w:rPr>
          <w:rFonts w:ascii="Arial" w:hAnsi="Arial" w:cs="Arial"/>
          <w:sz w:val="32"/>
          <w:szCs w:val="32"/>
          <w:lang w:val="pl-PL"/>
        </w:rPr>
        <w:t xml:space="preserve"> </w:t>
      </w:r>
    </w:p>
    <w:p w14:paraId="5EE7AB05" w14:textId="6883C2FB" w:rsidR="00D97481" w:rsidRPr="002E4EEE" w:rsidRDefault="00477B32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  <w:lang w:val="pl-PL"/>
        </w:rPr>
      </w:pPr>
      <w:r w:rsidRPr="002E4EEE">
        <w:rPr>
          <w:rFonts w:ascii="Arial" w:hAnsi="Arial" w:cs="Arial"/>
          <w:sz w:val="32"/>
          <w:szCs w:val="32"/>
          <w:lang w:val="pl-PL"/>
        </w:rPr>
        <w:t>Perfek</w:t>
      </w:r>
      <w:r w:rsidR="002E4EEE" w:rsidRPr="002E4EEE">
        <w:rPr>
          <w:rFonts w:ascii="Arial" w:hAnsi="Arial" w:cs="Arial"/>
          <w:sz w:val="32"/>
          <w:szCs w:val="32"/>
          <w:lang w:val="pl-PL"/>
        </w:rPr>
        <w:t>cyjne kopiowanie terenu i jeszcze większy komfort pracy</w:t>
      </w:r>
    </w:p>
    <w:p w14:paraId="33E8C7F9" w14:textId="418CE54A" w:rsidR="006C0A2F" w:rsidRPr="002C1530" w:rsidRDefault="002E4EEE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2E4EEE">
        <w:rPr>
          <w:rFonts w:ascii="Arial" w:hAnsi="Arial" w:cs="Arial"/>
          <w:snapToGrid w:val="0"/>
          <w:color w:val="000000"/>
          <w:lang w:val="pl-PL" w:eastAsia="de-DE"/>
        </w:rPr>
        <w:t>Na sezon 2</w:t>
      </w:r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020 </w:t>
      </w:r>
      <w:r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specjalista od maszyn </w:t>
      </w:r>
      <w:proofErr w:type="spellStart"/>
      <w:r w:rsidRPr="002E4EEE">
        <w:rPr>
          <w:rFonts w:ascii="Arial" w:hAnsi="Arial" w:cs="Arial"/>
          <w:snapToGrid w:val="0"/>
          <w:color w:val="000000"/>
          <w:lang w:val="pl-PL" w:eastAsia="de-DE"/>
        </w:rPr>
        <w:t>zielon</w:t>
      </w:r>
      <w:r>
        <w:rPr>
          <w:rFonts w:ascii="Arial" w:hAnsi="Arial" w:cs="Arial"/>
          <w:snapToGrid w:val="0"/>
          <w:color w:val="000000"/>
          <w:lang w:val="pl-PL" w:eastAsia="de-DE"/>
        </w:rPr>
        <w:t>kow</w:t>
      </w:r>
      <w:r w:rsidRPr="002E4EEE">
        <w:rPr>
          <w:rFonts w:ascii="Arial" w:hAnsi="Arial" w:cs="Arial"/>
          <w:snapToGrid w:val="0"/>
          <w:color w:val="000000"/>
          <w:lang w:val="pl-PL" w:eastAsia="de-DE"/>
        </w:rPr>
        <w:t>ych</w:t>
      </w:r>
      <w:proofErr w:type="spellEnd"/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proofErr w:type="spellStart"/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>Pöttinger</w:t>
      </w:r>
      <w:proofErr w:type="spellEnd"/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wprowadza </w:t>
      </w:r>
      <w:r w:rsidR="00017A9F">
        <w:rPr>
          <w:rFonts w:ascii="Arial" w:hAnsi="Arial" w:cs="Arial"/>
          <w:snapToGrid w:val="0"/>
          <w:color w:val="000000"/>
          <w:lang w:val="pl-PL" w:eastAsia="de-DE"/>
        </w:rPr>
        <w:t>w segmencie kosiarek</w:t>
      </w:r>
      <w:r w:rsidR="00017A9F"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Pr="002E4EEE">
        <w:rPr>
          <w:rFonts w:ascii="Arial" w:hAnsi="Arial" w:cs="Arial"/>
          <w:snapToGrid w:val="0"/>
          <w:color w:val="000000"/>
          <w:lang w:val="pl-PL" w:eastAsia="de-DE"/>
        </w:rPr>
        <w:t>inn</w:t>
      </w:r>
      <w:r>
        <w:rPr>
          <w:rFonts w:ascii="Arial" w:hAnsi="Arial" w:cs="Arial"/>
          <w:snapToGrid w:val="0"/>
          <w:color w:val="000000"/>
          <w:lang w:val="pl-PL" w:eastAsia="de-DE"/>
        </w:rPr>
        <w:t>owację poprawiającą jakość paszy</w:t>
      </w:r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 xml:space="preserve">: </w:t>
      </w:r>
      <w:r>
        <w:rPr>
          <w:rFonts w:ascii="Arial" w:hAnsi="Arial" w:cs="Arial"/>
          <w:snapToGrid w:val="0"/>
          <w:color w:val="000000"/>
          <w:lang w:val="pl-PL" w:eastAsia="de-DE"/>
        </w:rPr>
        <w:t xml:space="preserve">od wielu lat rolnicy na całym świecie cieszą się z </w:t>
      </w:r>
      <w:r w:rsidR="00017A9F">
        <w:rPr>
          <w:rFonts w:ascii="Arial" w:hAnsi="Arial" w:cs="Arial"/>
          <w:snapToGrid w:val="0"/>
          <w:color w:val="000000"/>
          <w:lang w:val="pl-PL" w:eastAsia="de-DE"/>
        </w:rPr>
        <w:t xml:space="preserve">efektów </w:t>
      </w:r>
      <w:r>
        <w:rPr>
          <w:rFonts w:ascii="Arial" w:hAnsi="Arial" w:cs="Arial"/>
          <w:snapToGrid w:val="0"/>
          <w:color w:val="000000"/>
          <w:lang w:val="pl-PL" w:eastAsia="de-DE"/>
        </w:rPr>
        <w:t xml:space="preserve">pracy rewolucyjnego rozwiązania technicznego </w:t>
      </w:r>
      <w:r w:rsidR="0009699E" w:rsidRPr="002E4EEE">
        <w:rPr>
          <w:rFonts w:ascii="Arial" w:hAnsi="Arial" w:cs="Arial"/>
          <w:snapToGrid w:val="0"/>
          <w:color w:val="000000"/>
          <w:lang w:val="pl-PL" w:eastAsia="de-DE"/>
        </w:rPr>
        <w:t>ALPHA MOTION.</w:t>
      </w:r>
      <w:r w:rsidR="00AB66F9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AB66F9" w:rsidRPr="00AB66F9">
        <w:rPr>
          <w:rFonts w:ascii="Arial" w:hAnsi="Arial" w:cs="Arial"/>
          <w:snapToGrid w:val="0"/>
          <w:color w:val="000000"/>
          <w:lang w:val="pl-PL" w:eastAsia="de-DE"/>
        </w:rPr>
        <w:t>Nowe modele</w:t>
      </w:r>
      <w:r w:rsidR="0009699E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09699E" w:rsidRPr="00AB66F9">
        <w:rPr>
          <w:rFonts w:ascii="Arial" w:hAnsi="Arial" w:cs="Arial"/>
          <w:snapToGrid w:val="0"/>
          <w:lang w:val="pl-PL" w:eastAsia="de-DE"/>
        </w:rPr>
        <w:t xml:space="preserve">PRO </w:t>
      </w:r>
      <w:r w:rsidR="00AB66F9" w:rsidRPr="00AB66F9">
        <w:rPr>
          <w:rFonts w:ascii="Arial" w:hAnsi="Arial" w:cs="Arial"/>
          <w:snapToGrid w:val="0"/>
          <w:lang w:val="pl-PL" w:eastAsia="de-DE"/>
        </w:rPr>
        <w:t>przynoszą nowy wymiar komfortu pracy</w:t>
      </w:r>
      <w:r w:rsidR="00017A9F">
        <w:rPr>
          <w:rFonts w:ascii="Arial" w:hAnsi="Arial" w:cs="Arial"/>
          <w:snapToGrid w:val="0"/>
          <w:lang w:val="pl-PL" w:eastAsia="de-DE"/>
        </w:rPr>
        <w:t xml:space="preserve"> oraz wyższą jakość koszonej paszy</w:t>
      </w:r>
      <w:r w:rsidR="0009699E" w:rsidRPr="00AB66F9">
        <w:rPr>
          <w:rFonts w:ascii="Arial" w:hAnsi="Arial" w:cs="Arial"/>
          <w:snapToGrid w:val="0"/>
          <w:color w:val="000000"/>
          <w:lang w:val="pl-PL" w:eastAsia="de-DE"/>
        </w:rPr>
        <w:t>.</w:t>
      </w:r>
      <w:r w:rsidR="006C0A2F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AB66F9" w:rsidRPr="00AB66F9">
        <w:rPr>
          <w:rFonts w:ascii="Arial" w:hAnsi="Arial" w:cs="Arial"/>
          <w:snapToGrid w:val="0"/>
          <w:color w:val="000000"/>
          <w:lang w:val="pl-PL" w:eastAsia="de-DE"/>
        </w:rPr>
        <w:t>Seria</w:t>
      </w:r>
      <w:r w:rsidR="0009699E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PRO </w:t>
      </w:r>
      <w:r w:rsidR="00AB66F9" w:rsidRPr="00AB66F9">
        <w:rPr>
          <w:rFonts w:ascii="Arial" w:hAnsi="Arial" w:cs="Arial"/>
          <w:snapToGrid w:val="0"/>
          <w:lang w:val="pl-PL" w:eastAsia="de-DE"/>
        </w:rPr>
        <w:t>obejmuje kos</w:t>
      </w:r>
      <w:r w:rsidR="00AB66F9">
        <w:rPr>
          <w:rFonts w:ascii="Arial" w:hAnsi="Arial" w:cs="Arial"/>
          <w:snapToGrid w:val="0"/>
          <w:lang w:val="pl-PL" w:eastAsia="de-DE"/>
        </w:rPr>
        <w:t>i</w:t>
      </w:r>
      <w:r w:rsidR="00AB66F9" w:rsidRPr="00AB66F9">
        <w:rPr>
          <w:rFonts w:ascii="Arial" w:hAnsi="Arial" w:cs="Arial"/>
          <w:snapToGrid w:val="0"/>
          <w:lang w:val="pl-PL" w:eastAsia="de-DE"/>
        </w:rPr>
        <w:t xml:space="preserve">arki </w:t>
      </w:r>
      <w:r w:rsidR="00AB66F9">
        <w:rPr>
          <w:rFonts w:ascii="Arial" w:hAnsi="Arial" w:cs="Arial"/>
          <w:snapToGrid w:val="0"/>
          <w:lang w:val="pl-PL" w:eastAsia="de-DE"/>
        </w:rPr>
        <w:t xml:space="preserve">dyskowe </w:t>
      </w:r>
      <w:r w:rsidR="006C0A2F" w:rsidRPr="00AB66F9">
        <w:rPr>
          <w:rFonts w:ascii="Arial" w:hAnsi="Arial" w:cs="Arial"/>
          <w:snapToGrid w:val="0"/>
          <w:color w:val="000000"/>
          <w:lang w:val="pl-PL" w:eastAsia="de-DE"/>
        </w:rPr>
        <w:t>NOVACAT</w:t>
      </w:r>
      <w:r w:rsidR="0009699E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6C0A2F" w:rsidRPr="00AB66F9">
        <w:rPr>
          <w:rFonts w:ascii="Arial" w:hAnsi="Arial" w:cs="Arial"/>
          <w:snapToGrid w:val="0"/>
          <w:color w:val="000000"/>
          <w:lang w:val="pl-PL" w:eastAsia="de-DE"/>
        </w:rPr>
        <w:t>261, 301</w:t>
      </w:r>
      <w:r w:rsidR="00017A9F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AB66F9">
        <w:rPr>
          <w:rFonts w:ascii="Arial" w:hAnsi="Arial" w:cs="Arial"/>
          <w:snapToGrid w:val="0"/>
          <w:color w:val="000000"/>
          <w:lang w:val="pl-PL" w:eastAsia="de-DE"/>
        </w:rPr>
        <w:t>i</w:t>
      </w:r>
      <w:r w:rsidR="006C0A2F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351 ALPHA MOTION PRO </w:t>
      </w:r>
      <w:r w:rsidR="00AB66F9">
        <w:rPr>
          <w:rFonts w:ascii="Arial" w:hAnsi="Arial" w:cs="Arial"/>
          <w:snapToGrid w:val="0"/>
          <w:color w:val="000000"/>
          <w:lang w:val="pl-PL" w:eastAsia="de-DE"/>
        </w:rPr>
        <w:t>oraz kosiarki bębnowe</w:t>
      </w:r>
      <w:r w:rsidR="006C0A2F" w:rsidRPr="00AB66F9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6C0A2F" w:rsidRPr="00AB66F9">
        <w:rPr>
          <w:rFonts w:ascii="Arial" w:hAnsi="Arial" w:cs="Arial"/>
          <w:snapToGrid w:val="0"/>
          <w:lang w:val="pl-PL" w:eastAsia="de-DE"/>
        </w:rPr>
        <w:t>EUROCAT 311 ALPHA MOTION PRO</w:t>
      </w:r>
      <w:r w:rsidR="00CB670D" w:rsidRPr="00AB66F9">
        <w:rPr>
          <w:rFonts w:ascii="Arial" w:hAnsi="Arial" w:cs="Arial"/>
          <w:snapToGrid w:val="0"/>
          <w:lang w:val="pl-PL" w:eastAsia="de-DE"/>
        </w:rPr>
        <w:t xml:space="preserve"> </w:t>
      </w:r>
      <w:r w:rsidR="00AB66F9">
        <w:rPr>
          <w:rFonts w:ascii="Arial" w:hAnsi="Arial" w:cs="Arial"/>
          <w:snapToGrid w:val="0"/>
          <w:lang w:val="pl-PL" w:eastAsia="de-DE"/>
        </w:rPr>
        <w:t>i</w:t>
      </w:r>
      <w:r w:rsidR="00CB670D" w:rsidRPr="00AB66F9">
        <w:rPr>
          <w:rFonts w:ascii="Arial" w:hAnsi="Arial" w:cs="Arial"/>
          <w:snapToGrid w:val="0"/>
          <w:lang w:val="pl-PL" w:eastAsia="de-DE"/>
        </w:rPr>
        <w:t xml:space="preserve"> ALPHA MOTION PLUS PRO</w:t>
      </w:r>
      <w:r w:rsidR="006C0A2F" w:rsidRPr="00AB66F9">
        <w:rPr>
          <w:rFonts w:ascii="Arial" w:hAnsi="Arial" w:cs="Arial"/>
          <w:snapToGrid w:val="0"/>
          <w:lang w:val="pl-PL" w:eastAsia="de-DE"/>
        </w:rPr>
        <w:t xml:space="preserve">. </w:t>
      </w:r>
      <w:r w:rsidR="00AB66F9" w:rsidRPr="00AB66F9">
        <w:rPr>
          <w:rFonts w:ascii="Arial" w:hAnsi="Arial" w:cs="Arial"/>
          <w:snapToGrid w:val="0"/>
          <w:lang w:val="pl-PL" w:eastAsia="de-DE"/>
        </w:rPr>
        <w:t>Kosiarki te mogą pra</w:t>
      </w:r>
      <w:r w:rsidR="00AB66F9">
        <w:rPr>
          <w:rFonts w:ascii="Arial" w:hAnsi="Arial" w:cs="Arial"/>
          <w:snapToGrid w:val="0"/>
          <w:lang w:val="pl-PL" w:eastAsia="de-DE"/>
        </w:rPr>
        <w:t>cować zarówno bez spulchni</w:t>
      </w:r>
      <w:r w:rsidR="002C1530">
        <w:rPr>
          <w:rFonts w:ascii="Arial" w:hAnsi="Arial" w:cs="Arial"/>
          <w:snapToGrid w:val="0"/>
          <w:lang w:val="pl-PL" w:eastAsia="de-DE"/>
        </w:rPr>
        <w:t>a</w:t>
      </w:r>
      <w:r w:rsidR="00AB66F9">
        <w:rPr>
          <w:rFonts w:ascii="Arial" w:hAnsi="Arial" w:cs="Arial"/>
          <w:snapToGrid w:val="0"/>
          <w:lang w:val="pl-PL" w:eastAsia="de-DE"/>
        </w:rPr>
        <w:t xml:space="preserve">cza, z tarczami pokosu, jak również ze spulchniaczem </w:t>
      </w:r>
      <w:r w:rsidR="00CB670D" w:rsidRPr="00AB66F9">
        <w:rPr>
          <w:rFonts w:ascii="Arial" w:hAnsi="Arial" w:cs="Arial"/>
          <w:snapToGrid w:val="0"/>
          <w:lang w:val="pl-PL" w:eastAsia="de-DE"/>
        </w:rPr>
        <w:t xml:space="preserve"> ED </w:t>
      </w:r>
      <w:r w:rsidR="00AB66F9">
        <w:rPr>
          <w:rFonts w:ascii="Arial" w:hAnsi="Arial" w:cs="Arial"/>
          <w:snapToGrid w:val="0"/>
          <w:lang w:val="pl-PL" w:eastAsia="de-DE"/>
        </w:rPr>
        <w:t>lub zgniataczem walcowym R</w:t>
      </w:r>
      <w:r w:rsidR="00CB670D" w:rsidRPr="00AB66F9">
        <w:rPr>
          <w:rFonts w:ascii="Arial" w:hAnsi="Arial" w:cs="Arial"/>
          <w:snapToGrid w:val="0"/>
          <w:lang w:val="pl-PL" w:eastAsia="de-DE"/>
        </w:rPr>
        <w:t xml:space="preserve">CB. </w:t>
      </w:r>
      <w:r w:rsidR="002C1530" w:rsidRPr="002C1530">
        <w:rPr>
          <w:rFonts w:ascii="Arial" w:hAnsi="Arial" w:cs="Arial"/>
          <w:snapToGrid w:val="0"/>
          <w:lang w:val="pl-PL" w:eastAsia="de-DE"/>
        </w:rPr>
        <w:t xml:space="preserve">W przypadku kosiarek bębnowych </w:t>
      </w:r>
      <w:r w:rsidR="002C1530">
        <w:rPr>
          <w:rFonts w:ascii="Arial" w:hAnsi="Arial" w:cs="Arial"/>
          <w:snapToGrid w:val="0"/>
          <w:lang w:val="pl-PL" w:eastAsia="de-DE"/>
        </w:rPr>
        <w:t xml:space="preserve"> wersja PLUS jest wyposażona w spulchniacz </w:t>
      </w:r>
      <w:r w:rsidR="00CB670D" w:rsidRPr="002C1530">
        <w:rPr>
          <w:rFonts w:ascii="Arial" w:hAnsi="Arial" w:cs="Arial"/>
          <w:snapToGrid w:val="0"/>
          <w:lang w:val="pl-PL" w:eastAsia="de-DE"/>
        </w:rPr>
        <w:t>ED.</w:t>
      </w:r>
    </w:p>
    <w:p w14:paraId="35FA521B" w14:textId="77777777" w:rsidR="00CB670D" w:rsidRPr="002C1530" w:rsidRDefault="00CB670D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</w:p>
    <w:p w14:paraId="5A727C35" w14:textId="4D435AC5" w:rsidR="006C0A2F" w:rsidRPr="00CB670D" w:rsidRDefault="002C1530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de-DE" w:eastAsia="de-DE"/>
        </w:rPr>
      </w:pPr>
      <w:proofErr w:type="spellStart"/>
      <w:r>
        <w:rPr>
          <w:rFonts w:ascii="Arial" w:hAnsi="Arial" w:cs="Arial"/>
          <w:b/>
          <w:snapToGrid w:val="0"/>
          <w:lang w:val="de-DE" w:eastAsia="de-DE"/>
        </w:rPr>
        <w:t>Większy</w:t>
      </w:r>
      <w:proofErr w:type="spellEnd"/>
      <w:r>
        <w:rPr>
          <w:rFonts w:ascii="Arial" w:hAnsi="Arial" w:cs="Arial"/>
          <w:b/>
          <w:snapToGrid w:val="0"/>
          <w:lang w:val="de-DE" w:eastAsia="de-DE"/>
        </w:rPr>
        <w:t xml:space="preserve"> </w:t>
      </w:r>
      <w:proofErr w:type="spellStart"/>
      <w:r>
        <w:rPr>
          <w:rFonts w:ascii="Arial" w:hAnsi="Arial" w:cs="Arial"/>
          <w:b/>
          <w:snapToGrid w:val="0"/>
          <w:lang w:val="de-DE" w:eastAsia="de-DE"/>
        </w:rPr>
        <w:t>komfort</w:t>
      </w:r>
      <w:proofErr w:type="spellEnd"/>
      <w:r>
        <w:rPr>
          <w:rFonts w:ascii="Arial" w:hAnsi="Arial" w:cs="Arial"/>
          <w:b/>
          <w:snapToGrid w:val="0"/>
          <w:lang w:val="de-DE" w:eastAsia="de-DE"/>
        </w:rPr>
        <w:t xml:space="preserve"> </w:t>
      </w:r>
      <w:proofErr w:type="spellStart"/>
      <w:r>
        <w:rPr>
          <w:rFonts w:ascii="Arial" w:hAnsi="Arial" w:cs="Arial"/>
          <w:b/>
          <w:snapToGrid w:val="0"/>
          <w:lang w:val="de-DE" w:eastAsia="de-DE"/>
        </w:rPr>
        <w:t>pracy</w:t>
      </w:r>
      <w:proofErr w:type="spellEnd"/>
    </w:p>
    <w:p w14:paraId="1D7530EC" w14:textId="456A9D62" w:rsidR="00B21EC8" w:rsidRPr="002C1530" w:rsidRDefault="002C1530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2C1530">
        <w:rPr>
          <w:rFonts w:ascii="Arial" w:hAnsi="Arial" w:cs="Arial"/>
          <w:snapToGrid w:val="0"/>
          <w:lang w:val="pl-PL" w:eastAsia="de-DE"/>
        </w:rPr>
        <w:t>Nowe modele</w:t>
      </w:r>
      <w:r w:rsidR="006C0A2F" w:rsidRPr="002C1530">
        <w:rPr>
          <w:rFonts w:ascii="Arial" w:hAnsi="Arial" w:cs="Arial"/>
          <w:snapToGrid w:val="0"/>
          <w:lang w:val="pl-PL" w:eastAsia="de-DE"/>
        </w:rPr>
        <w:t xml:space="preserve"> PRO – </w:t>
      </w:r>
      <w:r w:rsidRPr="002C1530">
        <w:rPr>
          <w:rFonts w:ascii="Arial" w:hAnsi="Arial" w:cs="Arial"/>
          <w:snapToGrid w:val="0"/>
          <w:lang w:val="pl-PL" w:eastAsia="de-DE"/>
        </w:rPr>
        <w:t>jak również modele</w:t>
      </w:r>
      <w:r w:rsidR="006C0A2F" w:rsidRPr="002C1530">
        <w:rPr>
          <w:rFonts w:ascii="Arial" w:hAnsi="Arial" w:cs="Arial"/>
          <w:snapToGrid w:val="0"/>
          <w:lang w:val="pl-PL" w:eastAsia="de-DE"/>
        </w:rPr>
        <w:t xml:space="preserve"> MASTER – </w:t>
      </w:r>
      <w:r w:rsidRPr="002C1530">
        <w:rPr>
          <w:rFonts w:ascii="Arial" w:hAnsi="Arial" w:cs="Arial"/>
          <w:snapToGrid w:val="0"/>
          <w:lang w:val="pl-PL" w:eastAsia="de-DE"/>
        </w:rPr>
        <w:t xml:space="preserve">są zamontowane </w:t>
      </w:r>
      <w:r>
        <w:rPr>
          <w:rFonts w:ascii="Arial" w:hAnsi="Arial" w:cs="Arial"/>
          <w:snapToGrid w:val="0"/>
          <w:lang w:val="pl-PL" w:eastAsia="de-DE"/>
        </w:rPr>
        <w:t>na traktorze na zaczepie trzypunkowym</w:t>
      </w:r>
      <w:r w:rsidR="006C0A2F" w:rsidRPr="002C1530">
        <w:rPr>
          <w:rFonts w:ascii="Arial" w:hAnsi="Arial" w:cs="Arial"/>
          <w:snapToGrid w:val="0"/>
          <w:lang w:val="pl-PL" w:eastAsia="de-DE"/>
        </w:rPr>
        <w:t xml:space="preserve">. </w:t>
      </w:r>
      <w:r w:rsidRPr="002C1530">
        <w:rPr>
          <w:rFonts w:ascii="Arial" w:hAnsi="Arial" w:cs="Arial"/>
          <w:snapToGrid w:val="0"/>
          <w:lang w:val="pl-PL" w:eastAsia="de-DE"/>
        </w:rPr>
        <w:t>Dzięki temu podłączenie do ciągnika jest proste</w:t>
      </w:r>
      <w:r w:rsidR="00017A9F">
        <w:rPr>
          <w:rFonts w:ascii="Arial" w:hAnsi="Arial" w:cs="Arial"/>
          <w:snapToGrid w:val="0"/>
          <w:lang w:val="pl-PL" w:eastAsia="de-DE"/>
        </w:rPr>
        <w:t>,</w:t>
      </w:r>
      <w:r w:rsidRPr="002C1530">
        <w:rPr>
          <w:rFonts w:ascii="Arial" w:hAnsi="Arial" w:cs="Arial"/>
          <w:snapToGrid w:val="0"/>
          <w:lang w:val="pl-PL" w:eastAsia="de-DE"/>
        </w:rPr>
        <w:t xml:space="preserve"> niezależnie od </w:t>
      </w:r>
      <w:r>
        <w:rPr>
          <w:rFonts w:ascii="Arial" w:hAnsi="Arial" w:cs="Arial"/>
          <w:snapToGrid w:val="0"/>
          <w:lang w:val="pl-PL" w:eastAsia="de-DE"/>
        </w:rPr>
        <w:t>jego wielkości</w:t>
      </w:r>
      <w:r w:rsidR="00CB670D" w:rsidRPr="002C1530">
        <w:rPr>
          <w:rFonts w:ascii="Arial" w:hAnsi="Arial" w:cs="Arial"/>
          <w:snapToGrid w:val="0"/>
          <w:lang w:val="pl-PL" w:eastAsia="de-DE"/>
        </w:rPr>
        <w:t xml:space="preserve">. </w:t>
      </w:r>
      <w:r w:rsidR="00017A9F">
        <w:rPr>
          <w:rFonts w:ascii="Arial" w:hAnsi="Arial" w:cs="Arial"/>
          <w:snapToGrid w:val="0"/>
          <w:lang w:val="pl-PL" w:eastAsia="de-DE"/>
        </w:rPr>
        <w:t>S</w:t>
      </w:r>
      <w:r w:rsidRPr="002C1530">
        <w:rPr>
          <w:rFonts w:ascii="Arial" w:hAnsi="Arial" w:cs="Arial"/>
          <w:snapToGrid w:val="0"/>
          <w:lang w:val="pl-PL" w:eastAsia="de-DE"/>
        </w:rPr>
        <w:t>kładan</w:t>
      </w:r>
      <w:r w:rsidR="00017A9F">
        <w:rPr>
          <w:rFonts w:ascii="Arial" w:hAnsi="Arial" w:cs="Arial"/>
          <w:snapToGrid w:val="0"/>
          <w:lang w:val="pl-PL" w:eastAsia="de-DE"/>
        </w:rPr>
        <w:t>a</w:t>
      </w:r>
      <w:r w:rsidRPr="002C1530">
        <w:rPr>
          <w:rFonts w:ascii="Arial" w:hAnsi="Arial" w:cs="Arial"/>
          <w:snapToGrid w:val="0"/>
          <w:lang w:val="pl-PL" w:eastAsia="de-DE"/>
        </w:rPr>
        <w:t xml:space="preserve"> osłon</w:t>
      </w:r>
      <w:r w:rsidR="00017A9F">
        <w:rPr>
          <w:rFonts w:ascii="Arial" w:hAnsi="Arial" w:cs="Arial"/>
          <w:snapToGrid w:val="0"/>
          <w:lang w:val="pl-PL" w:eastAsia="de-DE"/>
        </w:rPr>
        <w:t>a</w:t>
      </w:r>
      <w:r w:rsidRPr="002C1530">
        <w:rPr>
          <w:rFonts w:ascii="Arial" w:hAnsi="Arial" w:cs="Arial"/>
          <w:snapToGrid w:val="0"/>
          <w:lang w:val="pl-PL" w:eastAsia="de-DE"/>
        </w:rPr>
        <w:t xml:space="preserve"> przedni</w:t>
      </w:r>
      <w:r w:rsidR="00017A9F">
        <w:rPr>
          <w:rFonts w:ascii="Arial" w:hAnsi="Arial" w:cs="Arial"/>
          <w:snapToGrid w:val="0"/>
          <w:lang w:val="pl-PL" w:eastAsia="de-DE"/>
        </w:rPr>
        <w:t>a</w:t>
      </w:r>
      <w:r w:rsidRPr="002C1530">
        <w:rPr>
          <w:rFonts w:ascii="Arial" w:hAnsi="Arial" w:cs="Arial"/>
          <w:snapToGrid w:val="0"/>
          <w:lang w:val="pl-PL" w:eastAsia="de-DE"/>
        </w:rPr>
        <w:t xml:space="preserve"> </w:t>
      </w:r>
      <w:r w:rsidR="00017A9F">
        <w:rPr>
          <w:rFonts w:ascii="Arial" w:hAnsi="Arial" w:cs="Arial"/>
          <w:snapToGrid w:val="0"/>
          <w:lang w:val="pl-PL" w:eastAsia="de-DE"/>
        </w:rPr>
        <w:t xml:space="preserve">daje dobry </w:t>
      </w:r>
      <w:r>
        <w:rPr>
          <w:rFonts w:ascii="Arial" w:hAnsi="Arial" w:cs="Arial"/>
          <w:snapToGrid w:val="0"/>
          <w:lang w:val="pl-PL" w:eastAsia="de-DE"/>
        </w:rPr>
        <w:t>dostęp do belki nożowej</w:t>
      </w:r>
      <w:r w:rsidR="00D97481" w:rsidRPr="002C1530">
        <w:rPr>
          <w:rFonts w:ascii="Arial" w:hAnsi="Arial" w:cs="Arial"/>
          <w:snapToGrid w:val="0"/>
          <w:lang w:val="pl-PL" w:eastAsia="de-DE"/>
        </w:rPr>
        <w:t xml:space="preserve">. </w:t>
      </w:r>
      <w:r w:rsidRPr="002C1530">
        <w:rPr>
          <w:rFonts w:ascii="Arial" w:hAnsi="Arial" w:cs="Arial"/>
          <w:snapToGrid w:val="0"/>
          <w:lang w:val="pl-PL" w:eastAsia="de-DE"/>
        </w:rPr>
        <w:t>Czyszczenie belki czy wymiana noży jest więc łatwa do przeprowadzenia</w:t>
      </w:r>
      <w:r w:rsidR="00CB670D" w:rsidRPr="002C1530">
        <w:rPr>
          <w:rFonts w:ascii="Arial" w:hAnsi="Arial" w:cs="Arial"/>
          <w:snapToGrid w:val="0"/>
          <w:lang w:val="pl-PL" w:eastAsia="de-DE"/>
        </w:rPr>
        <w:t>.</w:t>
      </w:r>
      <w:r w:rsidR="007375FD" w:rsidRPr="002C1530">
        <w:rPr>
          <w:rFonts w:ascii="Arial" w:hAnsi="Arial" w:cs="Arial"/>
          <w:snapToGrid w:val="0"/>
          <w:lang w:val="pl-PL" w:eastAsia="de-DE"/>
        </w:rPr>
        <w:t xml:space="preserve"> </w:t>
      </w:r>
    </w:p>
    <w:p w14:paraId="53C1A04E" w14:textId="701EA878" w:rsidR="006C0A2F" w:rsidRPr="00D61D35" w:rsidRDefault="002C1530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2C1530">
        <w:rPr>
          <w:rFonts w:ascii="Arial" w:hAnsi="Arial" w:cs="Arial"/>
          <w:snapToGrid w:val="0"/>
          <w:lang w:val="pl-PL" w:eastAsia="de-DE"/>
        </w:rPr>
        <w:t xml:space="preserve">Pokrywę </w:t>
      </w:r>
      <w:r w:rsidR="00017A9F">
        <w:rPr>
          <w:rFonts w:ascii="Arial" w:hAnsi="Arial" w:cs="Arial"/>
          <w:snapToGrid w:val="0"/>
          <w:lang w:val="pl-PL" w:eastAsia="de-DE"/>
        </w:rPr>
        <w:t>kozła</w:t>
      </w:r>
      <w:r w:rsidRPr="002C1530">
        <w:rPr>
          <w:rFonts w:ascii="Arial" w:hAnsi="Arial" w:cs="Arial"/>
          <w:snapToGrid w:val="0"/>
          <w:lang w:val="pl-PL" w:eastAsia="de-DE"/>
        </w:rPr>
        <w:t xml:space="preserve"> można bez problemu zdemontować i komfortowo </w:t>
      </w:r>
      <w:r>
        <w:rPr>
          <w:rFonts w:ascii="Arial" w:hAnsi="Arial" w:cs="Arial"/>
          <w:snapToGrid w:val="0"/>
          <w:lang w:val="pl-PL" w:eastAsia="de-DE"/>
        </w:rPr>
        <w:t>wyregulować ustawienie sprężyn odciążających</w:t>
      </w:r>
      <w:r w:rsidR="00B21EC8" w:rsidRPr="002C1530">
        <w:rPr>
          <w:rFonts w:ascii="Arial" w:hAnsi="Arial" w:cs="Arial"/>
          <w:snapToGrid w:val="0"/>
          <w:lang w:val="pl-PL" w:eastAsia="de-DE"/>
        </w:rPr>
        <w:t xml:space="preserve">. </w:t>
      </w:r>
      <w:r w:rsidRPr="002C1530">
        <w:rPr>
          <w:rFonts w:ascii="Arial" w:hAnsi="Arial" w:cs="Arial"/>
          <w:snapToGrid w:val="0"/>
          <w:lang w:val="pl-PL" w:eastAsia="de-DE"/>
        </w:rPr>
        <w:t>Dodatkowym ułatwieniem w serwisowaniu są centraln</w:t>
      </w:r>
      <w:r>
        <w:rPr>
          <w:rFonts w:ascii="Arial" w:hAnsi="Arial" w:cs="Arial"/>
          <w:snapToGrid w:val="0"/>
          <w:lang w:val="pl-PL" w:eastAsia="de-DE"/>
        </w:rPr>
        <w:t>e listwy smarowania na koźle zawieszenia</w:t>
      </w:r>
      <w:r w:rsidR="00B21EC8" w:rsidRPr="002C1530">
        <w:rPr>
          <w:rFonts w:ascii="Arial" w:hAnsi="Arial" w:cs="Arial"/>
          <w:snapToGrid w:val="0"/>
          <w:lang w:val="pl-PL" w:eastAsia="de-DE"/>
        </w:rPr>
        <w:t xml:space="preserve">. </w:t>
      </w:r>
      <w:r w:rsidRPr="00D61D35">
        <w:rPr>
          <w:rFonts w:ascii="Arial" w:hAnsi="Arial" w:cs="Arial"/>
          <w:snapToGrid w:val="0"/>
          <w:lang w:val="pl-PL" w:eastAsia="de-DE"/>
        </w:rPr>
        <w:t xml:space="preserve">Zoptymalizowany zespół napędu </w:t>
      </w:r>
      <w:r w:rsidR="00D61D35" w:rsidRPr="00D61D35">
        <w:rPr>
          <w:rFonts w:ascii="Arial" w:hAnsi="Arial" w:cs="Arial"/>
          <w:snapToGrid w:val="0"/>
          <w:lang w:val="pl-PL" w:eastAsia="de-DE"/>
        </w:rPr>
        <w:t xml:space="preserve">nie potrzebuje </w:t>
      </w:r>
      <w:r w:rsidR="00D61D35">
        <w:rPr>
          <w:rFonts w:ascii="Arial" w:hAnsi="Arial" w:cs="Arial"/>
          <w:snapToGrid w:val="0"/>
          <w:lang w:val="pl-PL" w:eastAsia="de-DE"/>
        </w:rPr>
        <w:t>łańcucha zabezpieczającego przy wałku przegubowym</w:t>
      </w:r>
      <w:r w:rsidR="00181F74" w:rsidRPr="00D61D35">
        <w:rPr>
          <w:rFonts w:ascii="Arial" w:hAnsi="Arial" w:cs="Arial"/>
          <w:snapToGrid w:val="0"/>
          <w:lang w:val="pl-PL" w:eastAsia="de-DE"/>
        </w:rPr>
        <w:t>.</w:t>
      </w:r>
    </w:p>
    <w:p w14:paraId="65ED157F" w14:textId="27C2E45F" w:rsidR="00D97481" w:rsidRPr="00D61D35" w:rsidRDefault="00D97481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</w:p>
    <w:p w14:paraId="12B83552" w14:textId="1FD2AB3D" w:rsidR="00D61D35" w:rsidRDefault="00D97481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de-DE" w:eastAsia="de-DE"/>
        </w:rPr>
      </w:pPr>
      <w:proofErr w:type="spellStart"/>
      <w:r w:rsidRPr="00D97481">
        <w:rPr>
          <w:rFonts w:ascii="Arial" w:hAnsi="Arial" w:cs="Arial"/>
          <w:b/>
          <w:snapToGrid w:val="0"/>
          <w:lang w:val="de-DE" w:eastAsia="de-DE"/>
        </w:rPr>
        <w:t>Perfek</w:t>
      </w:r>
      <w:r w:rsidR="00D61D35">
        <w:rPr>
          <w:rFonts w:ascii="Arial" w:hAnsi="Arial" w:cs="Arial"/>
          <w:b/>
          <w:snapToGrid w:val="0"/>
          <w:lang w:val="de-DE" w:eastAsia="de-DE"/>
        </w:rPr>
        <w:t>cyjne</w:t>
      </w:r>
      <w:proofErr w:type="spellEnd"/>
      <w:r w:rsidR="00D61D35">
        <w:rPr>
          <w:rFonts w:ascii="Arial" w:hAnsi="Arial" w:cs="Arial"/>
          <w:b/>
          <w:snapToGrid w:val="0"/>
          <w:lang w:val="de-DE" w:eastAsia="de-DE"/>
        </w:rPr>
        <w:t xml:space="preserve"> </w:t>
      </w:r>
      <w:proofErr w:type="spellStart"/>
      <w:r w:rsidR="00D61D35">
        <w:rPr>
          <w:rFonts w:ascii="Arial" w:hAnsi="Arial" w:cs="Arial"/>
          <w:b/>
          <w:snapToGrid w:val="0"/>
          <w:lang w:val="de-DE" w:eastAsia="de-DE"/>
        </w:rPr>
        <w:t>kopiowanie</w:t>
      </w:r>
      <w:proofErr w:type="spellEnd"/>
      <w:r w:rsidR="00D61D35">
        <w:rPr>
          <w:rFonts w:ascii="Arial" w:hAnsi="Arial" w:cs="Arial"/>
          <w:b/>
          <w:snapToGrid w:val="0"/>
          <w:lang w:val="de-DE" w:eastAsia="de-DE"/>
        </w:rPr>
        <w:t xml:space="preserve"> </w:t>
      </w:r>
      <w:proofErr w:type="spellStart"/>
      <w:r w:rsidR="00D61D35">
        <w:rPr>
          <w:rFonts w:ascii="Arial" w:hAnsi="Arial" w:cs="Arial"/>
          <w:b/>
          <w:snapToGrid w:val="0"/>
          <w:lang w:val="de-DE" w:eastAsia="de-DE"/>
        </w:rPr>
        <w:t>nierówności</w:t>
      </w:r>
      <w:proofErr w:type="spellEnd"/>
      <w:r w:rsidR="00D61D35">
        <w:rPr>
          <w:rFonts w:ascii="Arial" w:hAnsi="Arial" w:cs="Arial"/>
          <w:b/>
          <w:snapToGrid w:val="0"/>
          <w:lang w:val="de-DE" w:eastAsia="de-DE"/>
        </w:rPr>
        <w:t xml:space="preserve"> </w:t>
      </w:r>
      <w:proofErr w:type="spellStart"/>
      <w:r w:rsidR="00D61D35">
        <w:rPr>
          <w:rFonts w:ascii="Arial" w:hAnsi="Arial" w:cs="Arial"/>
          <w:b/>
          <w:snapToGrid w:val="0"/>
          <w:lang w:val="de-DE" w:eastAsia="de-DE"/>
        </w:rPr>
        <w:t>terenu</w:t>
      </w:r>
      <w:proofErr w:type="spellEnd"/>
    </w:p>
    <w:p w14:paraId="0F1E1373" w14:textId="5C00032F" w:rsidR="004C7F5C" w:rsidRPr="001B1046" w:rsidRDefault="00D61D35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D61D35">
        <w:rPr>
          <w:rFonts w:ascii="Arial" w:hAnsi="Arial" w:cs="Arial"/>
          <w:snapToGrid w:val="0"/>
          <w:lang w:val="pl-PL" w:eastAsia="de-DE"/>
        </w:rPr>
        <w:t xml:space="preserve">Nowa seria </w:t>
      </w:r>
      <w:r w:rsidR="00181F74" w:rsidRPr="00D61D35">
        <w:rPr>
          <w:rFonts w:ascii="Arial" w:hAnsi="Arial" w:cs="Arial"/>
          <w:snapToGrid w:val="0"/>
          <w:lang w:val="pl-PL" w:eastAsia="de-DE"/>
        </w:rPr>
        <w:t xml:space="preserve">PRO </w:t>
      </w:r>
      <w:r w:rsidRPr="00D61D35">
        <w:rPr>
          <w:rFonts w:ascii="Arial" w:hAnsi="Arial" w:cs="Arial"/>
          <w:snapToGrid w:val="0"/>
          <w:lang w:val="pl-PL" w:eastAsia="de-DE"/>
        </w:rPr>
        <w:t>jest oczywiście wyposażona w ramie nośne ze sprawdzoną i cenioną</w:t>
      </w:r>
      <w:r w:rsidR="00017A9F">
        <w:rPr>
          <w:rFonts w:ascii="Arial" w:hAnsi="Arial" w:cs="Arial"/>
          <w:snapToGrid w:val="0"/>
          <w:lang w:val="pl-PL" w:eastAsia="de-DE"/>
        </w:rPr>
        <w:t xml:space="preserve"> przez rolników</w:t>
      </w:r>
      <w:r w:rsidRPr="00D61D35">
        <w:rPr>
          <w:rFonts w:ascii="Arial" w:hAnsi="Arial" w:cs="Arial"/>
          <w:snapToGrid w:val="0"/>
          <w:lang w:val="pl-PL" w:eastAsia="de-DE"/>
        </w:rPr>
        <w:t xml:space="preserve"> kinematyką</w:t>
      </w:r>
      <w:r w:rsidR="00D97481" w:rsidRPr="00D61D35">
        <w:rPr>
          <w:rFonts w:ascii="Arial" w:hAnsi="Arial" w:cs="Arial"/>
          <w:snapToGrid w:val="0"/>
          <w:lang w:val="pl-PL" w:eastAsia="de-DE"/>
        </w:rPr>
        <w:t>.</w:t>
      </w:r>
      <w:r>
        <w:rPr>
          <w:rFonts w:ascii="Arial" w:hAnsi="Arial" w:cs="Arial"/>
          <w:i/>
          <w:snapToGrid w:val="0"/>
          <w:lang w:val="pl-PL" w:eastAsia="de-DE"/>
        </w:rPr>
        <w:t xml:space="preserve"> </w:t>
      </w:r>
      <w:r w:rsidRPr="00D61D35">
        <w:rPr>
          <w:rFonts w:ascii="Arial" w:hAnsi="Arial" w:cs="Arial"/>
          <w:snapToGrid w:val="0"/>
          <w:lang w:val="pl-PL" w:eastAsia="de-DE"/>
        </w:rPr>
        <w:t xml:space="preserve">W tradycyjnych kozłach zawieszenia </w:t>
      </w:r>
      <w:r>
        <w:rPr>
          <w:rFonts w:ascii="Arial" w:hAnsi="Arial" w:cs="Arial"/>
          <w:snapToGrid w:val="0"/>
          <w:lang w:val="pl-PL" w:eastAsia="de-DE"/>
        </w:rPr>
        <w:t xml:space="preserve">na nierówności terenu </w:t>
      </w:r>
      <w:r w:rsidRPr="00D61D35">
        <w:rPr>
          <w:rFonts w:ascii="Arial" w:hAnsi="Arial" w:cs="Arial"/>
          <w:snapToGrid w:val="0"/>
          <w:lang w:val="pl-PL" w:eastAsia="de-DE"/>
        </w:rPr>
        <w:t>reaguje tylk</w:t>
      </w:r>
      <w:r>
        <w:rPr>
          <w:rFonts w:ascii="Arial" w:hAnsi="Arial" w:cs="Arial"/>
          <w:snapToGrid w:val="0"/>
          <w:lang w:val="pl-PL" w:eastAsia="de-DE"/>
        </w:rPr>
        <w:t>o drążek kierowniczy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. </w:t>
      </w:r>
      <w:r w:rsidRPr="00D61D35">
        <w:rPr>
          <w:rFonts w:ascii="Arial" w:hAnsi="Arial" w:cs="Arial"/>
          <w:snapToGrid w:val="0"/>
          <w:lang w:val="pl-PL" w:eastAsia="de-DE"/>
        </w:rPr>
        <w:t>W przyp</w:t>
      </w:r>
      <w:r w:rsidR="00017A9F">
        <w:rPr>
          <w:rFonts w:ascii="Arial" w:hAnsi="Arial" w:cs="Arial"/>
          <w:snapToGrid w:val="0"/>
          <w:lang w:val="pl-PL" w:eastAsia="de-DE"/>
        </w:rPr>
        <w:t>a</w:t>
      </w:r>
      <w:r w:rsidRPr="00D61D35">
        <w:rPr>
          <w:rFonts w:ascii="Arial" w:hAnsi="Arial" w:cs="Arial"/>
          <w:snapToGrid w:val="0"/>
          <w:lang w:val="pl-PL" w:eastAsia="de-DE"/>
        </w:rPr>
        <w:t xml:space="preserve">dku kozła </w:t>
      </w:r>
      <w:r w:rsidRPr="00D61D35">
        <w:rPr>
          <w:rFonts w:ascii="Arial" w:hAnsi="Arial" w:cs="Arial"/>
          <w:snapToGrid w:val="0"/>
          <w:lang w:val="pl-PL" w:eastAsia="de-DE"/>
        </w:rPr>
        <w:lastRenderedPageBreak/>
        <w:t>zawieszenia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 ALPHA MOTION </w:t>
      </w:r>
      <w:r w:rsidRPr="00D61D35">
        <w:rPr>
          <w:rFonts w:ascii="Arial" w:hAnsi="Arial" w:cs="Arial"/>
          <w:snapToGrid w:val="0"/>
          <w:lang w:val="pl-PL" w:eastAsia="de-DE"/>
        </w:rPr>
        <w:t>całe ramie no</w:t>
      </w:r>
      <w:r>
        <w:rPr>
          <w:rFonts w:ascii="Arial" w:hAnsi="Arial" w:cs="Arial"/>
          <w:snapToGrid w:val="0"/>
          <w:lang w:val="pl-PL" w:eastAsia="de-DE"/>
        </w:rPr>
        <w:t xml:space="preserve">śne dopasowuje się do uksztaltowania </w:t>
      </w:r>
      <w:r w:rsidR="00017A9F">
        <w:rPr>
          <w:rFonts w:ascii="Arial" w:hAnsi="Arial" w:cs="Arial"/>
          <w:snapToGrid w:val="0"/>
          <w:lang w:val="pl-PL" w:eastAsia="de-DE"/>
        </w:rPr>
        <w:t>pola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. </w:t>
      </w:r>
      <w:r w:rsidRPr="00D61D35">
        <w:rPr>
          <w:rFonts w:ascii="Arial" w:hAnsi="Arial" w:cs="Arial"/>
          <w:snapToGrid w:val="0"/>
          <w:lang w:val="pl-PL" w:eastAsia="de-DE"/>
        </w:rPr>
        <w:t xml:space="preserve">Każdy ruch kosiarki wpływa na ramię nośne </w:t>
      </w:r>
      <w:r>
        <w:rPr>
          <w:rFonts w:ascii="Arial" w:hAnsi="Arial" w:cs="Arial"/>
          <w:snapToGrid w:val="0"/>
          <w:lang w:val="pl-PL" w:eastAsia="de-DE"/>
        </w:rPr>
        <w:t xml:space="preserve">i </w:t>
      </w:r>
      <w:r w:rsidR="00017A9F">
        <w:rPr>
          <w:rFonts w:ascii="Arial" w:hAnsi="Arial" w:cs="Arial"/>
          <w:snapToGrid w:val="0"/>
          <w:lang w:val="pl-PL" w:eastAsia="de-DE"/>
        </w:rPr>
        <w:t>wywoł</w:t>
      </w:r>
      <w:r>
        <w:rPr>
          <w:rFonts w:ascii="Arial" w:hAnsi="Arial" w:cs="Arial"/>
          <w:snapToGrid w:val="0"/>
          <w:lang w:val="pl-PL" w:eastAsia="de-DE"/>
        </w:rPr>
        <w:t>uje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 „</w:t>
      </w:r>
      <w:r>
        <w:rPr>
          <w:rFonts w:ascii="Arial" w:hAnsi="Arial" w:cs="Arial"/>
          <w:snapToGrid w:val="0"/>
          <w:lang w:val="pl-PL" w:eastAsia="de-DE"/>
        </w:rPr>
        <w:t>pływające cięcie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“. </w:t>
      </w:r>
      <w:r w:rsidRPr="00D61D35">
        <w:rPr>
          <w:rFonts w:ascii="Arial" w:hAnsi="Arial" w:cs="Arial"/>
          <w:snapToGrid w:val="0"/>
          <w:lang w:val="pl-PL" w:eastAsia="de-DE"/>
        </w:rPr>
        <w:t>System ten sprawdza się</w:t>
      </w:r>
      <w:r>
        <w:rPr>
          <w:rFonts w:ascii="Arial" w:hAnsi="Arial" w:cs="Arial"/>
          <w:snapToGrid w:val="0"/>
          <w:lang w:val="pl-PL" w:eastAsia="de-DE"/>
        </w:rPr>
        <w:t xml:space="preserve"> r</w:t>
      </w:r>
      <w:r w:rsidRPr="00D61D35">
        <w:rPr>
          <w:rFonts w:ascii="Arial" w:hAnsi="Arial" w:cs="Arial"/>
          <w:snapToGrid w:val="0"/>
          <w:lang w:val="pl-PL" w:eastAsia="de-DE"/>
        </w:rPr>
        <w:t xml:space="preserve">ównież przy dużych prędkościach jazdy i </w:t>
      </w:r>
      <w:r>
        <w:rPr>
          <w:rFonts w:ascii="Arial" w:hAnsi="Arial" w:cs="Arial"/>
          <w:snapToGrid w:val="0"/>
          <w:lang w:val="pl-PL" w:eastAsia="de-DE"/>
        </w:rPr>
        <w:t>gdy na polu jest mokro</w:t>
      </w:r>
      <w:r w:rsidR="00017A9F">
        <w:rPr>
          <w:rFonts w:ascii="Arial" w:hAnsi="Arial" w:cs="Arial"/>
          <w:snapToGrid w:val="0"/>
          <w:lang w:val="pl-PL" w:eastAsia="de-DE"/>
        </w:rPr>
        <w:t>,</w:t>
      </w:r>
      <w:r>
        <w:rPr>
          <w:rFonts w:ascii="Arial" w:hAnsi="Arial" w:cs="Arial"/>
          <w:snapToGrid w:val="0"/>
          <w:lang w:val="pl-PL" w:eastAsia="de-DE"/>
        </w:rPr>
        <w:t xml:space="preserve"> chroniąc w ten sposób darń</w:t>
      </w:r>
      <w:r w:rsidR="00D97481" w:rsidRPr="00D61D35">
        <w:rPr>
          <w:rFonts w:ascii="Arial" w:hAnsi="Arial" w:cs="Arial"/>
          <w:snapToGrid w:val="0"/>
          <w:lang w:val="pl-PL" w:eastAsia="de-DE"/>
        </w:rPr>
        <w:t xml:space="preserve">. </w:t>
      </w:r>
      <w:r w:rsidR="00D97481" w:rsidRPr="001B1046">
        <w:rPr>
          <w:rFonts w:ascii="Arial" w:hAnsi="Arial" w:cs="Arial"/>
          <w:snapToGrid w:val="0"/>
          <w:lang w:val="pl-PL" w:eastAsia="de-DE"/>
        </w:rPr>
        <w:t>D</w:t>
      </w:r>
      <w:r w:rsidR="001B1046" w:rsidRPr="001B1046">
        <w:rPr>
          <w:rFonts w:ascii="Arial" w:hAnsi="Arial" w:cs="Arial"/>
          <w:snapToGrid w:val="0"/>
          <w:lang w:val="pl-PL" w:eastAsia="de-DE"/>
        </w:rPr>
        <w:t xml:space="preserve">zięki </w:t>
      </w:r>
      <w:r w:rsidR="00D97481" w:rsidRPr="001B1046">
        <w:rPr>
          <w:rFonts w:ascii="Arial" w:hAnsi="Arial" w:cs="Arial"/>
          <w:snapToGrid w:val="0"/>
          <w:lang w:val="pl-PL" w:eastAsia="de-DE"/>
        </w:rPr>
        <w:t>harmoni</w:t>
      </w:r>
      <w:r w:rsidR="001B1046" w:rsidRPr="001B1046">
        <w:rPr>
          <w:rFonts w:ascii="Arial" w:hAnsi="Arial" w:cs="Arial"/>
          <w:snapToGrid w:val="0"/>
          <w:lang w:val="pl-PL" w:eastAsia="de-DE"/>
        </w:rPr>
        <w:t>jnemu prowadzeniu kosiarki po konturze pola</w:t>
      </w:r>
      <w:r w:rsidR="001B1046">
        <w:rPr>
          <w:rFonts w:ascii="Arial" w:hAnsi="Arial" w:cs="Arial"/>
          <w:snapToGrid w:val="0"/>
          <w:lang w:val="pl-PL" w:eastAsia="de-DE"/>
        </w:rPr>
        <w:t xml:space="preserve"> jej obciążenie i stopień zużycia są mniejsze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. </w:t>
      </w:r>
      <w:r w:rsidR="001B1046" w:rsidRPr="001B1046">
        <w:rPr>
          <w:rFonts w:ascii="Arial" w:hAnsi="Arial" w:cs="Arial"/>
          <w:snapToGrid w:val="0"/>
          <w:lang w:val="pl-PL" w:eastAsia="de-DE"/>
        </w:rPr>
        <w:t>Tym samym czas użytkowania maszyny jest dłuższy, tak sa</w:t>
      </w:r>
      <w:r w:rsidR="001B1046">
        <w:rPr>
          <w:rFonts w:ascii="Arial" w:hAnsi="Arial" w:cs="Arial"/>
          <w:snapToGrid w:val="0"/>
          <w:lang w:val="pl-PL" w:eastAsia="de-DE"/>
        </w:rPr>
        <w:t xml:space="preserve">mo jak w przypadku belki nożowej z </w:t>
      </w:r>
      <w:r w:rsidR="004C7F5C" w:rsidRPr="001B1046">
        <w:rPr>
          <w:rFonts w:ascii="Arial" w:hAnsi="Arial" w:cs="Arial"/>
          <w:snapToGrid w:val="0"/>
          <w:lang w:val="pl-PL" w:eastAsia="de-DE"/>
        </w:rPr>
        <w:t xml:space="preserve">TRI DRIVE </w:t>
      </w:r>
      <w:r w:rsidR="001B1046">
        <w:rPr>
          <w:rFonts w:ascii="Arial" w:hAnsi="Arial" w:cs="Arial"/>
          <w:snapToGrid w:val="0"/>
          <w:lang w:val="pl-PL" w:eastAsia="de-DE"/>
        </w:rPr>
        <w:t>dla lepszego przenoszenia mocy</w:t>
      </w:r>
      <w:r w:rsidR="00D97481" w:rsidRPr="001B1046">
        <w:rPr>
          <w:rFonts w:ascii="Arial" w:hAnsi="Arial" w:cs="Arial"/>
          <w:snapToGrid w:val="0"/>
          <w:lang w:val="pl-PL" w:eastAsia="de-DE"/>
        </w:rPr>
        <w:t>.</w:t>
      </w:r>
    </w:p>
    <w:p w14:paraId="700C51DD" w14:textId="77777777" w:rsidR="00D97481" w:rsidRPr="001B1046" w:rsidRDefault="00D97481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</w:p>
    <w:p w14:paraId="28217CF1" w14:textId="3249E175" w:rsidR="00D97481" w:rsidRPr="001B1046" w:rsidRDefault="001B1046" w:rsidP="00D974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1B1046">
        <w:rPr>
          <w:rFonts w:ascii="Arial" w:hAnsi="Arial" w:cs="Arial"/>
          <w:snapToGrid w:val="0"/>
          <w:lang w:val="pl-PL" w:eastAsia="de-DE"/>
        </w:rPr>
        <w:t xml:space="preserve">Konstruktorzy </w:t>
      </w:r>
      <w:proofErr w:type="spellStart"/>
      <w:r w:rsidR="00D97481" w:rsidRPr="001B1046">
        <w:rPr>
          <w:rFonts w:ascii="Arial" w:hAnsi="Arial" w:cs="Arial"/>
          <w:snapToGrid w:val="0"/>
          <w:lang w:val="pl-PL" w:eastAsia="de-DE"/>
        </w:rPr>
        <w:t>Pöttinger</w:t>
      </w:r>
      <w:proofErr w:type="spellEnd"/>
      <w:r w:rsidRPr="001B1046">
        <w:rPr>
          <w:rFonts w:ascii="Arial" w:hAnsi="Arial" w:cs="Arial"/>
          <w:snapToGrid w:val="0"/>
          <w:lang w:val="pl-PL" w:eastAsia="de-DE"/>
        </w:rPr>
        <w:t xml:space="preserve"> zadbali również o stronę estetyczną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: </w:t>
      </w:r>
      <w:r w:rsidRPr="001B1046">
        <w:rPr>
          <w:rFonts w:ascii="Arial" w:hAnsi="Arial" w:cs="Arial"/>
          <w:snapToGrid w:val="0"/>
          <w:lang w:val="pl-PL" w:eastAsia="de-DE"/>
        </w:rPr>
        <w:t>nowe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 </w:t>
      </w:r>
      <w:r w:rsidRPr="001B1046">
        <w:rPr>
          <w:rFonts w:ascii="Arial" w:hAnsi="Arial" w:cs="Arial"/>
          <w:snapToGrid w:val="0"/>
          <w:lang w:val="pl-PL" w:eastAsia="de-DE"/>
        </w:rPr>
        <w:t>m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odele </w:t>
      </w:r>
      <w:r w:rsidRPr="001B1046">
        <w:rPr>
          <w:rFonts w:ascii="Arial" w:hAnsi="Arial" w:cs="Arial"/>
          <w:snapToGrid w:val="0"/>
          <w:lang w:val="pl-PL" w:eastAsia="de-DE"/>
        </w:rPr>
        <w:t>w</w:t>
      </w:r>
      <w:r>
        <w:rPr>
          <w:rFonts w:ascii="Arial" w:hAnsi="Arial" w:cs="Arial"/>
          <w:snapToGrid w:val="0"/>
          <w:lang w:val="pl-PL" w:eastAsia="de-DE"/>
        </w:rPr>
        <w:t xml:space="preserve">yróżnia nowoczesny </w:t>
      </w:r>
      <w:r w:rsidR="00D97481" w:rsidRPr="001B1046">
        <w:rPr>
          <w:rFonts w:ascii="Arial" w:hAnsi="Arial" w:cs="Arial"/>
          <w:snapToGrid w:val="0"/>
          <w:lang w:val="pl-PL" w:eastAsia="de-DE"/>
        </w:rPr>
        <w:t>„s</w:t>
      </w:r>
      <w:r>
        <w:rPr>
          <w:rFonts w:ascii="Arial" w:hAnsi="Arial" w:cs="Arial"/>
          <w:snapToGrid w:val="0"/>
          <w:lang w:val="pl-PL" w:eastAsia="de-DE"/>
        </w:rPr>
        <w:t>znyt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“ </w:t>
      </w:r>
      <w:r>
        <w:rPr>
          <w:rFonts w:ascii="Arial" w:hAnsi="Arial" w:cs="Arial"/>
          <w:snapToGrid w:val="0"/>
          <w:lang w:val="pl-PL" w:eastAsia="de-DE"/>
        </w:rPr>
        <w:t>i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 </w:t>
      </w:r>
      <w:r w:rsidR="00017A9F">
        <w:rPr>
          <w:rFonts w:ascii="Arial" w:hAnsi="Arial" w:cs="Arial"/>
          <w:snapToGrid w:val="0"/>
          <w:lang w:val="pl-PL" w:eastAsia="de-DE"/>
        </w:rPr>
        <w:t xml:space="preserve">niecodzienny </w:t>
      </w:r>
      <w:r>
        <w:rPr>
          <w:rFonts w:ascii="Arial" w:hAnsi="Arial" w:cs="Arial"/>
          <w:snapToGrid w:val="0"/>
          <w:lang w:val="pl-PL" w:eastAsia="de-DE"/>
        </w:rPr>
        <w:t>design</w:t>
      </w:r>
      <w:r w:rsidR="00D97481" w:rsidRPr="001B1046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386F7D2A" w14:textId="77777777" w:rsidR="00D97481" w:rsidRPr="001B1046" w:rsidRDefault="00D97481" w:rsidP="00D974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napToGrid w:val="0"/>
          <w:lang w:val="pl-PL" w:eastAsia="de-DE"/>
        </w:rPr>
      </w:pPr>
    </w:p>
    <w:p w14:paraId="331ACDB0" w14:textId="011D6022" w:rsidR="00AD258C" w:rsidRDefault="00D97481" w:rsidP="00AD25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proofErr w:type="spellStart"/>
      <w:r w:rsidRPr="00AD258C">
        <w:rPr>
          <w:rFonts w:ascii="Arial" w:hAnsi="Arial" w:cs="Arial"/>
          <w:snapToGrid w:val="0"/>
          <w:lang w:val="pl-PL" w:eastAsia="de-DE"/>
        </w:rPr>
        <w:t>Pöttinger</w:t>
      </w:r>
      <w:proofErr w:type="spellEnd"/>
      <w:r w:rsidRPr="00AD258C">
        <w:rPr>
          <w:rFonts w:ascii="Arial" w:hAnsi="Arial" w:cs="Arial"/>
          <w:snapToGrid w:val="0"/>
          <w:lang w:val="pl-PL" w:eastAsia="de-DE"/>
        </w:rPr>
        <w:t xml:space="preserve"> </w:t>
      </w:r>
      <w:r w:rsidR="00017A9F">
        <w:rPr>
          <w:rFonts w:ascii="Arial" w:hAnsi="Arial" w:cs="Arial"/>
          <w:snapToGrid w:val="0"/>
          <w:lang w:val="pl-PL" w:eastAsia="de-DE"/>
        </w:rPr>
        <w:t>po</w:t>
      </w:r>
      <w:r w:rsidR="00FA3B16">
        <w:rPr>
          <w:rFonts w:ascii="Arial" w:hAnsi="Arial" w:cs="Arial"/>
          <w:snapToGrid w:val="0"/>
          <w:lang w:val="pl-PL" w:eastAsia="de-DE"/>
        </w:rPr>
        <w:t>p</w:t>
      </w:r>
      <w:r w:rsidR="00AD258C">
        <w:rPr>
          <w:rFonts w:ascii="Arial" w:hAnsi="Arial" w:cs="Arial"/>
          <w:snapToGrid w:val="0"/>
          <w:lang w:val="pl-PL" w:eastAsia="de-DE"/>
        </w:rPr>
        <w:t xml:space="preserve">rzez swoje kosiarki </w:t>
      </w:r>
      <w:r w:rsidR="00AD258C">
        <w:rPr>
          <w:rFonts w:ascii="Arial" w:hAnsi="Arial" w:cs="Arial"/>
          <w:snapToGrid w:val="0"/>
          <w:lang w:val="pl-PL" w:eastAsia="de-DE"/>
        </w:rPr>
        <w:t>oferuje</w:t>
      </w:r>
      <w:r w:rsidR="00AD258C" w:rsidRPr="00AD258C">
        <w:rPr>
          <w:rFonts w:ascii="Arial" w:hAnsi="Arial" w:cs="Arial"/>
          <w:snapToGrid w:val="0"/>
          <w:lang w:val="pl-PL" w:eastAsia="de-DE"/>
        </w:rPr>
        <w:t xml:space="preserve"> najlepsze</w:t>
      </w:r>
      <w:r w:rsidRPr="00AD258C">
        <w:rPr>
          <w:rFonts w:ascii="Arial" w:hAnsi="Arial" w:cs="Arial"/>
          <w:snapToGrid w:val="0"/>
          <w:lang w:val="pl-PL" w:eastAsia="de-DE"/>
        </w:rPr>
        <w:t xml:space="preserve"> </w:t>
      </w:r>
      <w:r w:rsidR="00AD258C" w:rsidRPr="00AD258C">
        <w:rPr>
          <w:rFonts w:ascii="Arial" w:hAnsi="Arial" w:cs="Arial"/>
          <w:snapToGrid w:val="0"/>
          <w:u w:val="single"/>
          <w:lang w:val="pl-PL" w:eastAsia="de-DE"/>
        </w:rPr>
        <w:t>kopiowanie terenu</w:t>
      </w:r>
      <w:r w:rsidRPr="00AD258C">
        <w:rPr>
          <w:rFonts w:ascii="Arial" w:hAnsi="Arial" w:cs="Arial"/>
          <w:snapToGrid w:val="0"/>
          <w:lang w:val="pl-PL" w:eastAsia="de-DE"/>
        </w:rPr>
        <w:t xml:space="preserve"> </w:t>
      </w:r>
      <w:r w:rsidR="00AD258C" w:rsidRPr="00AD258C">
        <w:rPr>
          <w:rFonts w:ascii="Arial" w:hAnsi="Arial" w:cs="Arial"/>
          <w:snapToGrid w:val="0"/>
          <w:lang w:val="pl-PL" w:eastAsia="de-DE"/>
        </w:rPr>
        <w:t>i</w:t>
      </w:r>
      <w:r w:rsidR="00AD258C">
        <w:rPr>
          <w:rFonts w:ascii="Arial" w:hAnsi="Arial" w:cs="Arial"/>
          <w:snapToGrid w:val="0"/>
          <w:lang w:val="pl-PL" w:eastAsia="de-DE"/>
        </w:rPr>
        <w:t xml:space="preserve"> wysoką</w:t>
      </w:r>
      <w:r w:rsidRPr="00AD258C">
        <w:rPr>
          <w:rFonts w:ascii="Arial" w:hAnsi="Arial" w:cs="Arial"/>
          <w:snapToGrid w:val="0"/>
          <w:lang w:val="pl-PL" w:eastAsia="de-DE"/>
        </w:rPr>
        <w:t xml:space="preserve"> </w:t>
      </w:r>
      <w:r w:rsidR="00AD258C" w:rsidRPr="00AD258C">
        <w:rPr>
          <w:rFonts w:ascii="Arial" w:hAnsi="Arial" w:cs="Arial"/>
          <w:snapToGrid w:val="0"/>
          <w:u w:val="single"/>
          <w:lang w:val="pl-PL" w:eastAsia="de-DE"/>
        </w:rPr>
        <w:t>jakość cięcia</w:t>
      </w:r>
      <w:r w:rsidRPr="00AD258C">
        <w:rPr>
          <w:rFonts w:ascii="Arial" w:hAnsi="Arial" w:cs="Arial"/>
          <w:snapToGrid w:val="0"/>
          <w:lang w:val="pl-PL" w:eastAsia="de-DE"/>
        </w:rPr>
        <w:t xml:space="preserve">, </w:t>
      </w:r>
      <w:r w:rsidR="00AD258C" w:rsidRPr="00AD258C">
        <w:rPr>
          <w:rFonts w:ascii="Arial" w:hAnsi="Arial" w:cs="Arial"/>
          <w:snapToGrid w:val="0"/>
          <w:lang w:val="pl-PL" w:eastAsia="de-DE"/>
        </w:rPr>
        <w:t>małe st</w:t>
      </w:r>
      <w:r w:rsidR="00AD258C">
        <w:rPr>
          <w:rFonts w:ascii="Arial" w:hAnsi="Arial" w:cs="Arial"/>
          <w:snapToGrid w:val="0"/>
          <w:lang w:val="pl-PL" w:eastAsia="de-DE"/>
        </w:rPr>
        <w:t>raty paszy i precyzyjną pracę oraz komfortową obsługę</w:t>
      </w:r>
      <w:r w:rsidRPr="00AD258C">
        <w:rPr>
          <w:rFonts w:ascii="Arial" w:hAnsi="Arial" w:cs="Arial"/>
          <w:snapToGrid w:val="0"/>
          <w:lang w:val="pl-PL" w:eastAsia="de-DE"/>
        </w:rPr>
        <w:t xml:space="preserve">. </w:t>
      </w:r>
      <w:r w:rsidR="00AD258C" w:rsidRPr="00AD258C">
        <w:rPr>
          <w:rFonts w:ascii="Arial" w:hAnsi="Arial" w:cs="Arial"/>
          <w:snapToGrid w:val="0"/>
          <w:lang w:val="pl-PL" w:eastAsia="de-DE"/>
        </w:rPr>
        <w:t>Modele</w:t>
      </w:r>
      <w:r w:rsidR="008F1E41" w:rsidRPr="00AD258C">
        <w:rPr>
          <w:rFonts w:ascii="Arial" w:hAnsi="Arial" w:cs="Arial"/>
          <w:snapToGrid w:val="0"/>
          <w:lang w:val="pl-PL" w:eastAsia="de-DE"/>
        </w:rPr>
        <w:t xml:space="preserve"> NOVACAT </w:t>
      </w:r>
      <w:r w:rsidR="00AD258C" w:rsidRPr="00AD258C">
        <w:rPr>
          <w:rFonts w:ascii="Arial" w:hAnsi="Arial" w:cs="Arial"/>
          <w:snapToGrid w:val="0"/>
          <w:lang w:val="pl-PL" w:eastAsia="de-DE"/>
        </w:rPr>
        <w:t>i</w:t>
      </w:r>
      <w:r w:rsidR="006621C7" w:rsidRPr="00AD258C">
        <w:rPr>
          <w:rFonts w:ascii="Arial" w:hAnsi="Arial" w:cs="Arial"/>
          <w:snapToGrid w:val="0"/>
          <w:lang w:val="pl-PL" w:eastAsia="de-DE"/>
        </w:rPr>
        <w:t xml:space="preserve"> EUROCAT </w:t>
      </w:r>
      <w:r w:rsidR="004C7F5C" w:rsidRPr="00AD258C">
        <w:rPr>
          <w:rFonts w:ascii="Arial" w:hAnsi="Arial" w:cs="Arial"/>
          <w:snapToGrid w:val="0"/>
          <w:lang w:val="pl-PL" w:eastAsia="de-DE"/>
        </w:rPr>
        <w:t xml:space="preserve">ALPHA MOTION </w:t>
      </w:r>
      <w:r w:rsidR="00D4074D" w:rsidRPr="00AD258C">
        <w:rPr>
          <w:rFonts w:ascii="Arial" w:hAnsi="Arial" w:cs="Arial"/>
          <w:snapToGrid w:val="0"/>
          <w:lang w:val="pl-PL" w:eastAsia="de-DE"/>
        </w:rPr>
        <w:t>PRO</w:t>
      </w:r>
      <w:r w:rsidR="004C157C" w:rsidRPr="00AD258C">
        <w:rPr>
          <w:rFonts w:ascii="Arial" w:hAnsi="Arial" w:cs="Arial"/>
          <w:snapToGrid w:val="0"/>
          <w:lang w:val="pl-PL" w:eastAsia="de-DE"/>
        </w:rPr>
        <w:t xml:space="preserve"> </w:t>
      </w:r>
      <w:r w:rsidR="00AD258C" w:rsidRPr="00AD258C">
        <w:rPr>
          <w:rFonts w:ascii="Arial" w:hAnsi="Arial" w:cs="Arial"/>
          <w:snapToGrid w:val="0"/>
          <w:lang w:val="pl-PL" w:eastAsia="de-DE"/>
        </w:rPr>
        <w:t>spełniają</w:t>
      </w:r>
      <w:r w:rsidR="00FA3B16">
        <w:rPr>
          <w:rFonts w:ascii="Arial" w:hAnsi="Arial" w:cs="Arial"/>
          <w:snapToGrid w:val="0"/>
          <w:lang w:val="pl-PL" w:eastAsia="de-DE"/>
        </w:rPr>
        <w:t>c</w:t>
      </w:r>
      <w:r w:rsidR="00AD258C" w:rsidRPr="00AD258C">
        <w:rPr>
          <w:rFonts w:ascii="Arial" w:hAnsi="Arial" w:cs="Arial"/>
          <w:snapToGrid w:val="0"/>
          <w:lang w:val="pl-PL" w:eastAsia="de-DE"/>
        </w:rPr>
        <w:t xml:space="preserve"> powyższe k</w:t>
      </w:r>
      <w:r w:rsidR="00AD258C">
        <w:rPr>
          <w:rFonts w:ascii="Arial" w:hAnsi="Arial" w:cs="Arial"/>
          <w:snapToGrid w:val="0"/>
          <w:lang w:val="pl-PL" w:eastAsia="de-DE"/>
        </w:rPr>
        <w:t>ryteria</w:t>
      </w:r>
      <w:r w:rsidR="00FA3B16">
        <w:rPr>
          <w:rFonts w:ascii="Arial" w:hAnsi="Arial" w:cs="Arial"/>
          <w:snapToGrid w:val="0"/>
          <w:lang w:val="pl-PL" w:eastAsia="de-DE"/>
        </w:rPr>
        <w:t xml:space="preserve"> gwrantują uzyskanie</w:t>
      </w:r>
      <w:r w:rsidR="00AD258C">
        <w:rPr>
          <w:rFonts w:ascii="Arial" w:hAnsi="Arial" w:cs="Arial"/>
          <w:snapToGrid w:val="0"/>
          <w:lang w:val="pl-PL" w:eastAsia="de-DE"/>
        </w:rPr>
        <w:t xml:space="preserve"> optymalnej jakości paszy</w:t>
      </w:r>
      <w:r w:rsidR="00FA3B16">
        <w:rPr>
          <w:rFonts w:ascii="Arial" w:hAnsi="Arial" w:cs="Arial"/>
          <w:snapToGrid w:val="0"/>
          <w:lang w:val="pl-PL" w:eastAsia="de-DE"/>
        </w:rPr>
        <w:t>, najlepszej paszy.</w:t>
      </w:r>
      <w:bookmarkStart w:id="0" w:name="_GoBack"/>
      <w:bookmarkEnd w:id="0"/>
    </w:p>
    <w:p w14:paraId="165C6200" w14:textId="4FC0D0E5" w:rsidR="004C7F5C" w:rsidRPr="00AD258C" w:rsidRDefault="00AD258C" w:rsidP="00AD25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snapToGrid w:val="0"/>
          <w:lang w:val="pl-PL" w:eastAsia="de-DE"/>
        </w:rPr>
        <w:t xml:space="preserve"> </w:t>
      </w:r>
    </w:p>
    <w:p w14:paraId="71285EB5" w14:textId="4AEEAADC" w:rsidR="008F1E41" w:rsidRPr="008F1E41" w:rsidRDefault="00AD258C" w:rsidP="004C7F5C">
      <w:pPr>
        <w:pStyle w:val="Textkrper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Podgląd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zdjęć</w:t>
      </w:r>
      <w:proofErr w:type="spellEnd"/>
      <w:r w:rsidR="004C7F5C"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6621C7" w14:paraId="0033F5F0" w14:textId="77777777" w:rsidTr="006621C7">
        <w:tc>
          <w:tcPr>
            <w:tcW w:w="4151" w:type="dxa"/>
          </w:tcPr>
          <w:p w14:paraId="1878E995" w14:textId="6492AE4D" w:rsidR="006621C7" w:rsidRDefault="006621C7" w:rsidP="006621C7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3520332C" wp14:editId="5025402E">
                  <wp:extent cx="1233577" cy="728956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72" cy="735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1A5C999" w14:textId="6C529D05" w:rsidR="006621C7" w:rsidRDefault="006621C7" w:rsidP="006621C7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6BF2FFCB" wp14:editId="6FFA5B4C">
                  <wp:extent cx="1207698" cy="784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55" cy="79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017A9F" w14:paraId="6D54A251" w14:textId="77777777" w:rsidTr="006621C7">
        <w:tc>
          <w:tcPr>
            <w:tcW w:w="4151" w:type="dxa"/>
          </w:tcPr>
          <w:p w14:paraId="646E9555" w14:textId="313FEA78" w:rsidR="006621C7" w:rsidRPr="006621C7" w:rsidRDefault="006621C7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1C7">
              <w:rPr>
                <w:rFonts w:ascii="Arial" w:hAnsi="Arial" w:cs="Arial"/>
                <w:sz w:val="22"/>
                <w:szCs w:val="22"/>
              </w:rPr>
              <w:t xml:space="preserve">NOVACAT ALPHA MOTION PRO </w:t>
            </w:r>
            <w:r w:rsidR="00AD25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258C">
              <w:rPr>
                <w:rFonts w:ascii="Arial" w:hAnsi="Arial" w:cs="Arial"/>
                <w:sz w:val="22"/>
                <w:szCs w:val="22"/>
              </w:rPr>
              <w:t>nowy</w:t>
            </w:r>
            <w:proofErr w:type="spellEnd"/>
            <w:r w:rsidRPr="00662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58C">
              <w:rPr>
                <w:rFonts w:ascii="Arial" w:hAnsi="Arial" w:cs="Arial"/>
                <w:sz w:val="22"/>
                <w:szCs w:val="22"/>
              </w:rPr>
              <w:t>d</w:t>
            </w:r>
            <w:r w:rsidRPr="006621C7">
              <w:rPr>
                <w:rFonts w:ascii="Arial" w:hAnsi="Arial" w:cs="Arial"/>
                <w:sz w:val="22"/>
                <w:szCs w:val="22"/>
              </w:rPr>
              <w:t>esign</w:t>
            </w:r>
          </w:p>
        </w:tc>
        <w:tc>
          <w:tcPr>
            <w:tcW w:w="4152" w:type="dxa"/>
          </w:tcPr>
          <w:p w14:paraId="0163D0F9" w14:textId="7B552DFE" w:rsidR="006621C7" w:rsidRPr="00017A9F" w:rsidRDefault="00AD258C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17A9F">
              <w:rPr>
                <w:rFonts w:ascii="Arial" w:hAnsi="Arial" w:cs="Arial"/>
                <w:sz w:val="22"/>
                <w:szCs w:val="22"/>
                <w:lang w:val="pl-PL"/>
              </w:rPr>
              <w:t xml:space="preserve">Komfort pracy, który </w:t>
            </w:r>
            <w:r w:rsidR="00017A9F" w:rsidRPr="00017A9F">
              <w:rPr>
                <w:rFonts w:ascii="Arial" w:hAnsi="Arial" w:cs="Arial"/>
                <w:sz w:val="22"/>
                <w:szCs w:val="22"/>
                <w:lang w:val="pl-PL"/>
              </w:rPr>
              <w:t>sprawia radość z koszenia</w:t>
            </w:r>
          </w:p>
        </w:tc>
      </w:tr>
      <w:tr w:rsidR="006621C7" w:rsidRPr="006621C7" w14:paraId="295AAA49" w14:textId="77777777" w:rsidTr="006621C7">
        <w:tc>
          <w:tcPr>
            <w:tcW w:w="4151" w:type="dxa"/>
          </w:tcPr>
          <w:p w14:paraId="62E3F0AA" w14:textId="7688E773" w:rsidR="006621C7" w:rsidRPr="006621C7" w:rsidRDefault="006621C7" w:rsidP="004C7F5C">
            <w:pPr>
              <w:pStyle w:val="Textkrper3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6621C7">
              <w:rPr>
                <w:rFonts w:ascii="Arial" w:hAnsi="Arial" w:cs="Arial"/>
                <w:color w:val="FF00FF"/>
                <w:sz w:val="20"/>
                <w:szCs w:val="20"/>
              </w:rPr>
              <w:t>Link</w:t>
            </w:r>
          </w:p>
        </w:tc>
        <w:tc>
          <w:tcPr>
            <w:tcW w:w="4152" w:type="dxa"/>
          </w:tcPr>
          <w:p w14:paraId="5D949D12" w14:textId="15ABF929" w:rsidR="006621C7" w:rsidRPr="006621C7" w:rsidRDefault="006621C7" w:rsidP="004C7F5C">
            <w:pPr>
              <w:pStyle w:val="Textkrper3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6621C7">
              <w:rPr>
                <w:rFonts w:ascii="Arial" w:hAnsi="Arial" w:cs="Arial"/>
                <w:color w:val="FF00FF"/>
                <w:sz w:val="20"/>
                <w:szCs w:val="20"/>
              </w:rPr>
              <w:t>Link</w:t>
            </w:r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2B7A6C24" w:rsidR="00A10D72" w:rsidRPr="00017A9F" w:rsidRDefault="00017A9F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pl-PL" w:eastAsia="de-DE"/>
        </w:rPr>
      </w:pPr>
      <w:r w:rsidRPr="00017A9F">
        <w:rPr>
          <w:rFonts w:ascii="Arial" w:hAnsi="Arial" w:cs="Arial"/>
          <w:snapToGrid w:val="0"/>
          <w:color w:val="000000"/>
          <w:lang w:val="pl-PL" w:eastAsia="de-DE"/>
        </w:rPr>
        <w:t>Pozostałe zdjęcia w</w:t>
      </w:r>
      <w:r>
        <w:rPr>
          <w:rFonts w:ascii="Arial" w:hAnsi="Arial" w:cs="Arial"/>
          <w:snapToGrid w:val="0"/>
          <w:color w:val="000000"/>
          <w:lang w:val="pl-PL" w:eastAsia="de-DE"/>
        </w:rPr>
        <w:t xml:space="preserve"> jakości do druku</w:t>
      </w:r>
      <w:r w:rsidR="008F1E41" w:rsidRPr="00017A9F">
        <w:rPr>
          <w:rFonts w:ascii="Arial" w:hAnsi="Arial" w:cs="Arial"/>
          <w:snapToGrid w:val="0"/>
          <w:color w:val="000000"/>
          <w:lang w:val="pl-PL" w:eastAsia="de-DE"/>
        </w:rPr>
        <w:t>: http://www.poettinger.at/presse</w:t>
      </w:r>
    </w:p>
    <w:sectPr w:rsidR="00A10D72" w:rsidRPr="00017A9F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09D7" w14:textId="77777777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6E75421B" w:rsidR="004C157C" w:rsidRPr="00164A93" w:rsidRDefault="002E4EEE" w:rsidP="00164A93">
    <w:pPr>
      <w:pStyle w:val="Kopfzeile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</w:rPr>
      <w:t>In</w:t>
    </w:r>
    <w:r w:rsidR="004C157C" w:rsidRPr="000072D4">
      <w:rPr>
        <w:rFonts w:ascii="Arial" w:hAnsi="Arial" w:cs="Arial"/>
        <w:b/>
      </w:rPr>
      <w:t>forma</w:t>
    </w:r>
    <w:r>
      <w:rPr>
        <w:rFonts w:ascii="Arial" w:hAnsi="Arial" w:cs="Arial"/>
        <w:b/>
      </w:rPr>
      <w:t>cja</w:t>
    </w:r>
    <w:proofErr w:type="spellEnd"/>
    <w:r>
      <w:rPr>
        <w:rFonts w:ascii="Arial" w:hAnsi="Arial" w:cs="Arial"/>
        <w:b/>
      </w:rPr>
      <w:t xml:space="preserve"> </w:t>
    </w:r>
    <w:proofErr w:type="spellStart"/>
    <w:r w:rsidR="00AB66F9">
      <w:rPr>
        <w:rFonts w:ascii="Arial" w:hAnsi="Arial" w:cs="Arial"/>
        <w:b/>
      </w:rPr>
      <w:t>prasowa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4C157C">
      <w:rPr>
        <w:rFonts w:ascii="Arial" w:hAnsi="Arial" w:cs="Arial"/>
        <w:sz w:val="28"/>
        <w:szCs w:val="28"/>
      </w:rPr>
      <w:t xml:space="preserve">                           </w:t>
    </w:r>
    <w:r w:rsidR="004C157C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17A9F"/>
    <w:rsid w:val="0004208A"/>
    <w:rsid w:val="00083771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10880"/>
    <w:rsid w:val="001212C1"/>
    <w:rsid w:val="001357A3"/>
    <w:rsid w:val="00154644"/>
    <w:rsid w:val="00164A93"/>
    <w:rsid w:val="00181F74"/>
    <w:rsid w:val="001B1046"/>
    <w:rsid w:val="00220839"/>
    <w:rsid w:val="00223BD4"/>
    <w:rsid w:val="0022437C"/>
    <w:rsid w:val="00264C1D"/>
    <w:rsid w:val="0027298A"/>
    <w:rsid w:val="00276C93"/>
    <w:rsid w:val="002974C0"/>
    <w:rsid w:val="002A6608"/>
    <w:rsid w:val="002B0015"/>
    <w:rsid w:val="002C1530"/>
    <w:rsid w:val="002C16B6"/>
    <w:rsid w:val="002C475C"/>
    <w:rsid w:val="002D02AC"/>
    <w:rsid w:val="002E4EEE"/>
    <w:rsid w:val="002E71CF"/>
    <w:rsid w:val="00305DE3"/>
    <w:rsid w:val="00316180"/>
    <w:rsid w:val="00321523"/>
    <w:rsid w:val="00321D04"/>
    <w:rsid w:val="003225B2"/>
    <w:rsid w:val="00325C60"/>
    <w:rsid w:val="00356920"/>
    <w:rsid w:val="00365C9B"/>
    <w:rsid w:val="00371105"/>
    <w:rsid w:val="00385339"/>
    <w:rsid w:val="003C0C9A"/>
    <w:rsid w:val="003E1D16"/>
    <w:rsid w:val="003E2790"/>
    <w:rsid w:val="003E603B"/>
    <w:rsid w:val="00420742"/>
    <w:rsid w:val="00420E26"/>
    <w:rsid w:val="004235C5"/>
    <w:rsid w:val="00437D4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35CD"/>
    <w:rsid w:val="005F6501"/>
    <w:rsid w:val="00620C04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61E4"/>
    <w:rsid w:val="00767BB1"/>
    <w:rsid w:val="0077111A"/>
    <w:rsid w:val="00774C2F"/>
    <w:rsid w:val="00784684"/>
    <w:rsid w:val="00787CD1"/>
    <w:rsid w:val="00790394"/>
    <w:rsid w:val="007B7B85"/>
    <w:rsid w:val="007D08A4"/>
    <w:rsid w:val="007F1626"/>
    <w:rsid w:val="0085104F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21E4F"/>
    <w:rsid w:val="009252FC"/>
    <w:rsid w:val="00950F30"/>
    <w:rsid w:val="009615C8"/>
    <w:rsid w:val="00967928"/>
    <w:rsid w:val="00972F87"/>
    <w:rsid w:val="0098260E"/>
    <w:rsid w:val="009866A7"/>
    <w:rsid w:val="009B3A73"/>
    <w:rsid w:val="009C3D5A"/>
    <w:rsid w:val="009F58E4"/>
    <w:rsid w:val="00A02FB2"/>
    <w:rsid w:val="00A10D72"/>
    <w:rsid w:val="00A17CC2"/>
    <w:rsid w:val="00A3063B"/>
    <w:rsid w:val="00A67500"/>
    <w:rsid w:val="00A753F3"/>
    <w:rsid w:val="00AA3D20"/>
    <w:rsid w:val="00AB0934"/>
    <w:rsid w:val="00AB4167"/>
    <w:rsid w:val="00AB66F9"/>
    <w:rsid w:val="00AB70FA"/>
    <w:rsid w:val="00AC2B53"/>
    <w:rsid w:val="00AC35BA"/>
    <w:rsid w:val="00AD258C"/>
    <w:rsid w:val="00AD403F"/>
    <w:rsid w:val="00AF3AF2"/>
    <w:rsid w:val="00B067B9"/>
    <w:rsid w:val="00B13834"/>
    <w:rsid w:val="00B217FF"/>
    <w:rsid w:val="00B21EC8"/>
    <w:rsid w:val="00B46970"/>
    <w:rsid w:val="00B5229F"/>
    <w:rsid w:val="00BC1DAA"/>
    <w:rsid w:val="00BD4D57"/>
    <w:rsid w:val="00BE725A"/>
    <w:rsid w:val="00BF7498"/>
    <w:rsid w:val="00C051C9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61D35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76C27"/>
    <w:rsid w:val="00EB547A"/>
    <w:rsid w:val="00ED05DF"/>
    <w:rsid w:val="00ED2B8F"/>
    <w:rsid w:val="00ED7A66"/>
    <w:rsid w:val="00F132D5"/>
    <w:rsid w:val="00F22A2A"/>
    <w:rsid w:val="00F23BE8"/>
    <w:rsid w:val="00F5003E"/>
    <w:rsid w:val="00F538B9"/>
    <w:rsid w:val="00FA1F6B"/>
    <w:rsid w:val="00FA3B16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8C5C-1E25-44F4-9181-67FF825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FC974E39.dotm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4</cp:revision>
  <cp:lastPrinted>2019-07-19T07:17:00Z</cp:lastPrinted>
  <dcterms:created xsi:type="dcterms:W3CDTF">2019-07-24T12:35:00Z</dcterms:created>
  <dcterms:modified xsi:type="dcterms:W3CDTF">2019-08-22T07:54:00Z</dcterms:modified>
</cp:coreProperties>
</file>